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1086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426"/>
        <w:jc w:val="right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>16 сентября</w:t>
      </w:r>
      <w:r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находящийся</w:t>
      </w:r>
      <w:r>
        <w:rPr>
          <w:rFonts w:ascii="Times New Roman" w:eastAsia="Times New Roman" w:hAnsi="Times New Roman" w:cs="Times New Roman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Сургут ул. </w:t>
      </w:r>
      <w:r>
        <w:rPr>
          <w:rFonts w:ascii="Times New Roman" w:eastAsia="Times New Roman" w:hAnsi="Times New Roman" w:cs="Times New Roman"/>
        </w:rPr>
        <w:t xml:space="preserve">Гагарина д. 9 кб.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Кошкарова Кирилла Сергеевича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7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Кошкаров К.С.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28.08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мин. на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 xml:space="preserve"> к</w:t>
      </w:r>
      <w:r>
        <w:rPr>
          <w:rFonts w:ascii="Times New Roman" w:eastAsia="Times New Roman" w:hAnsi="Times New Roman" w:cs="Times New Roman"/>
        </w:rPr>
        <w:t>м. автодороги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Р404 </w:t>
      </w:r>
      <w:r>
        <w:rPr>
          <w:rFonts w:ascii="Times New Roman" w:eastAsia="Times New Roman" w:hAnsi="Times New Roman" w:cs="Times New Roman"/>
        </w:rPr>
        <w:t xml:space="preserve">Тюмень – </w:t>
      </w:r>
      <w:r>
        <w:rPr>
          <w:rFonts w:ascii="Times New Roman" w:eastAsia="Times New Roman" w:hAnsi="Times New Roman" w:cs="Times New Roman"/>
        </w:rPr>
        <w:t xml:space="preserve">Тобольск - </w:t>
      </w:r>
      <w:r>
        <w:rPr>
          <w:rFonts w:ascii="Times New Roman" w:eastAsia="Times New Roman" w:hAnsi="Times New Roman" w:cs="Times New Roman"/>
        </w:rPr>
        <w:t xml:space="preserve">Ханты-Мансийск, </w:t>
      </w:r>
      <w:r>
        <w:rPr>
          <w:rFonts w:ascii="Times New Roman" w:eastAsia="Times New Roman" w:hAnsi="Times New Roman" w:cs="Times New Roman"/>
        </w:rPr>
        <w:t>Подъезд к г. Сургуту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</w:rPr>
        <w:t xml:space="preserve">Газель </w:t>
      </w:r>
      <w:r>
        <w:rPr>
          <w:rFonts w:ascii="Times New Roman" w:eastAsia="Times New Roman" w:hAnsi="Times New Roman" w:cs="Times New Roman"/>
        </w:rPr>
        <w:t>г/</w:t>
      </w:r>
      <w:r>
        <w:rPr>
          <w:rFonts w:ascii="Times New Roman" w:eastAsia="Times New Roman" w:hAnsi="Times New Roman" w:cs="Times New Roman"/>
        </w:rPr>
        <w:t xml:space="preserve">н </w:t>
      </w:r>
      <w:r>
        <w:rPr>
          <w:rStyle w:val="cat-UserDefinedgrp-28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9.1.1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ПДД РФ, </w:t>
      </w:r>
      <w:r>
        <w:rPr>
          <w:rFonts w:ascii="Times New Roman" w:eastAsia="Times New Roman" w:hAnsi="Times New Roman" w:cs="Times New Roman"/>
        </w:rPr>
        <w:t>совершил</w:t>
      </w:r>
      <w:r>
        <w:rPr>
          <w:rFonts w:ascii="Times New Roman" w:eastAsia="Times New Roman" w:hAnsi="Times New Roman" w:cs="Times New Roman"/>
        </w:rPr>
        <w:t xml:space="preserve"> обгон </w:t>
      </w:r>
      <w:r>
        <w:rPr>
          <w:rFonts w:ascii="Times New Roman" w:eastAsia="Times New Roman" w:hAnsi="Times New Roman" w:cs="Times New Roman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</w:rPr>
        <w:t>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 пересечением дорожной разметки 1.1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Кошкаров К.С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 будучи извещенным надлежащим образом о времени и месте судебного разбирательства, не присутствовал, ходатайство об отложении судебного заседания не заявлял. При таких обстоятельствах и на основании ст.25.1 КоАП РФ, судья полагает возможным рассмотреть дело в отсутствие лица, в отношении которого ведется производство по делу, по имеющимся доказательствам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Согласно п.3 Приложения 1 к ПДД РФ, дорожный знак 3.20 «Обгон запрещен», запрещает обгон всех транспортных средств, кроме тихоходных транспортных средств, гужевых повозок, мопедов и двухколесных мотоциклов без бокового прицепа.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</w:rPr>
          <w:t>разметкой 1.1</w:t>
        </w:r>
      </w:hyperlink>
      <w:r>
        <w:rPr>
          <w:rFonts w:ascii="Times New Roman" w:eastAsia="Times New Roman" w:hAnsi="Times New Roman" w:cs="Times New Roman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</w:rPr>
          <w:t>1.3</w:t>
        </w:r>
      </w:hyperlink>
      <w:r>
        <w:rPr>
          <w:rFonts w:ascii="Times New Roman" w:eastAsia="Times New Roman" w:hAnsi="Times New Roman" w:cs="Times New Roman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</w:rPr>
          <w:t>разметкой 1.11</w:t>
        </w:r>
      </w:hyperlink>
      <w:r>
        <w:rPr>
          <w:rFonts w:ascii="Times New Roman" w:eastAsia="Times New Roman" w:hAnsi="Times New Roman" w:cs="Times New Roman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</w:rPr>
          <w:t>пункт 11.2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Правил дорожного движения).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Кошкарова К.С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</w:rPr>
        <w:t>Кошкаров К.С. 28.08.</w:t>
      </w:r>
      <w:r>
        <w:rPr>
          <w:rFonts w:ascii="Times New Roman" w:eastAsia="Times New Roman" w:hAnsi="Times New Roman" w:cs="Times New Roman"/>
        </w:rPr>
        <w:t xml:space="preserve">2026 в 16 час. 42 мин. на 22 км. автодороги Р404 Тюмень – Тобольск - Ханты-Мансийск, Подъезд к г. Сургуту, управляя транспортным средством Газель г/н </w:t>
      </w:r>
      <w:r>
        <w:rPr>
          <w:rStyle w:val="cat-UserDefinedgrp-28rplc-2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</w:rPr>
        <w:t>Кошкаровым К.С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</w:rPr>
        <w:t>Кошкаров К.С. 28.08.</w:t>
      </w:r>
      <w:r>
        <w:rPr>
          <w:rFonts w:ascii="Times New Roman" w:eastAsia="Times New Roman" w:hAnsi="Times New Roman" w:cs="Times New Roman"/>
        </w:rPr>
        <w:t xml:space="preserve">2026 в 16 час. 42 мин. на 22 км. автодороги Р404 Тюмень – Тобольск - Ханты-Мансийск, Подъезд к г. Сургуту, управляя транспортным средством Газель г/н </w:t>
      </w:r>
      <w:r>
        <w:rPr>
          <w:rStyle w:val="cat-UserDefinedgrp-28rplc-3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в нарушение п. </w:t>
      </w:r>
      <w:r>
        <w:rPr>
          <w:rFonts w:ascii="Times New Roman" w:eastAsia="Times New Roman" w:hAnsi="Times New Roman" w:cs="Times New Roman"/>
        </w:rPr>
        <w:t>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- рапорт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командира взвода № 2 роты № 2 ОБ ДПС ГАИ УМВД России по ХМАО-Югре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согласно котор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Кошкаров К.С. 28.08.</w:t>
      </w:r>
      <w:r>
        <w:rPr>
          <w:rFonts w:ascii="Times New Roman" w:eastAsia="Times New Roman" w:hAnsi="Times New Roman" w:cs="Times New Roman"/>
        </w:rPr>
        <w:t xml:space="preserve">2026 в 16 час. 42 мин. на 22 км. автодороги Р404 Тюмень – Тобольск - Ханты-Мансийск, Подъезд к г. Сургуту, управляя транспортным средством Газель г/н </w:t>
      </w:r>
      <w:r>
        <w:rPr>
          <w:rStyle w:val="cat-UserDefinedgrp-28rplc-4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 составлен протокол об а</w:t>
      </w:r>
      <w:r>
        <w:rPr>
          <w:rFonts w:ascii="Times New Roman" w:eastAsia="Times New Roman" w:hAnsi="Times New Roman" w:cs="Times New Roman"/>
        </w:rPr>
        <w:t>дминистративно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правонарушени</w:t>
      </w:r>
      <w:r>
        <w:rPr>
          <w:rFonts w:ascii="Times New Roman" w:eastAsia="Times New Roman" w:hAnsi="Times New Roman" w:cs="Times New Roman"/>
        </w:rPr>
        <w:t>и по</w:t>
      </w:r>
      <w:r>
        <w:rPr>
          <w:rFonts w:ascii="Times New Roman" w:eastAsia="Times New Roman" w:hAnsi="Times New Roman" w:cs="Times New Roman"/>
        </w:rPr>
        <w:t xml:space="preserve"> ч. 4 ст. 12.15 КоАП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 xml:space="preserve">- </w:t>
      </w:r>
      <w:r>
        <w:rPr>
          <w:b w:val="0"/>
          <w:bCs w:val="0"/>
          <w:i w:val="0"/>
          <w:sz w:val="24"/>
          <w:szCs w:val="24"/>
        </w:rPr>
        <w:t xml:space="preserve">видеозаписью, </w:t>
      </w:r>
      <w:r>
        <w:rPr>
          <w:b w:val="0"/>
          <w:bCs w:val="0"/>
          <w:i w:val="0"/>
          <w:sz w:val="24"/>
          <w:szCs w:val="24"/>
        </w:rPr>
        <w:t xml:space="preserve">согласно которой </w:t>
      </w:r>
      <w:r>
        <w:rPr>
          <w:b w:val="0"/>
          <w:bCs w:val="0"/>
          <w:i w:val="0"/>
          <w:sz w:val="24"/>
          <w:szCs w:val="24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4"/>
          <w:szCs w:val="24"/>
        </w:rPr>
        <w:t xml:space="preserve">Газель г/н </w:t>
      </w:r>
      <w:r>
        <w:rPr>
          <w:rStyle w:val="cat-UserDefinedgrp-28rplc-43"/>
          <w:b w:val="0"/>
          <w:bCs w:val="0"/>
          <w:i w:val="0"/>
          <w:sz w:val="24"/>
          <w:szCs w:val="24"/>
        </w:rPr>
        <w:t>...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>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b w:val="0"/>
          <w:bCs w:val="0"/>
          <w:i w:val="0"/>
          <w:sz w:val="24"/>
          <w:szCs w:val="24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</w:rPr>
        <w:t>карточка операции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список нарушений;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</w:rPr>
        <w:t>административном правонарушении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Кошкарова К.С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Обстоятельств, смягчающи</w:t>
      </w:r>
      <w:r>
        <w:rPr>
          <w:rFonts w:ascii="Times New Roman" w:eastAsia="Times New Roman" w:hAnsi="Times New Roman" w:cs="Times New Roman"/>
        </w:rPr>
        <w:t xml:space="preserve">х </w:t>
      </w:r>
      <w:r>
        <w:rPr>
          <w:rFonts w:ascii="Times New Roman" w:eastAsia="Times New Roman" w:hAnsi="Times New Roman" w:cs="Times New Roman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</w:rPr>
        <w:t>судом не установлено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Обстоятельств, отягчающи</w:t>
      </w:r>
      <w:r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ответственность, в соответствии со ст.4.3 КоАП РФ, </w:t>
      </w:r>
      <w:r>
        <w:rPr>
          <w:rFonts w:ascii="Times New Roman" w:eastAsia="Times New Roman" w:hAnsi="Times New Roman" w:cs="Times New Roman"/>
        </w:rPr>
        <w:t>судом не установлено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</w:rPr>
        <w:t xml:space="preserve">онарушения, </w:t>
      </w:r>
      <w:r>
        <w:rPr>
          <w:rFonts w:ascii="Times New Roman" w:eastAsia="Times New Roman" w:hAnsi="Times New Roman" w:cs="Times New Roman"/>
        </w:rPr>
        <w:t xml:space="preserve">личность лица, </w:t>
      </w:r>
      <w:r>
        <w:rPr>
          <w:rFonts w:ascii="Times New Roman" w:eastAsia="Times New Roman" w:hAnsi="Times New Roman" w:cs="Times New Roman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</w:rPr>
        <w:t>, его 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i w:val="0"/>
          <w:sz w:val="24"/>
          <w:szCs w:val="24"/>
        </w:rPr>
        <w:t xml:space="preserve">   </w:t>
      </w:r>
      <w:r>
        <w:rPr>
          <w:b w:val="0"/>
          <w:bCs w:val="0"/>
          <w:i w:val="0"/>
          <w:sz w:val="24"/>
          <w:szCs w:val="24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Кошкарова Кирилла Сергеевича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</w:rPr>
        <w:t>71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188104862</w:t>
      </w:r>
      <w:r>
        <w:rPr>
          <w:rFonts w:ascii="Times New Roman" w:eastAsia="Times New Roman" w:hAnsi="Times New Roman" w:cs="Times New Roman"/>
          <w:b/>
          <w:bCs/>
        </w:rPr>
        <w:t>60</w:t>
      </w:r>
      <w:r>
        <w:rPr>
          <w:rFonts w:ascii="Times New Roman" w:eastAsia="Times New Roman" w:hAnsi="Times New Roman" w:cs="Times New Roman"/>
          <w:b/>
          <w:bCs/>
        </w:rPr>
        <w:t>910041898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</w:rPr>
        <w:t>101</w:t>
      </w:r>
      <w:r>
        <w:rPr>
          <w:rFonts w:ascii="Times New Roman" w:eastAsia="Times New Roman" w:hAnsi="Times New Roman" w:cs="Times New Roman"/>
        </w:rPr>
        <w:t xml:space="preserve"> каб.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Разъяснить, что п</w:t>
      </w:r>
      <w:r>
        <w:rPr>
          <w:rFonts w:ascii="Times New Roman" w:eastAsia="Times New Roman" w:hAnsi="Times New Roman" w:cs="Times New Roman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7">
    <w:name w:val="cat-UserDefined grp-27 rplc-7"/>
    <w:basedOn w:val="DefaultParagraphFont"/>
  </w:style>
  <w:style w:type="character" w:customStyle="1" w:styleId="cat-UserDefinedgrp-28rplc-17">
    <w:name w:val="cat-UserDefined grp-28 rplc-17"/>
    <w:basedOn w:val="DefaultParagraphFont"/>
  </w:style>
  <w:style w:type="character" w:customStyle="1" w:styleId="cat-UserDefinedgrp-28rplc-26">
    <w:name w:val="cat-UserDefined grp-28 rplc-26"/>
    <w:basedOn w:val="DefaultParagraphFont"/>
  </w:style>
  <w:style w:type="character" w:customStyle="1" w:styleId="cat-UserDefinedgrp-28rplc-34">
    <w:name w:val="cat-UserDefined grp-28 rplc-34"/>
    <w:basedOn w:val="DefaultParagraphFont"/>
  </w:style>
  <w:style w:type="character" w:customStyle="1" w:styleId="cat-UserDefinedgrp-28rplc-41">
    <w:name w:val="cat-UserDefined grp-28 rplc-41"/>
    <w:basedOn w:val="DefaultParagraphFont"/>
  </w:style>
  <w:style w:type="character" w:customStyle="1" w:styleId="cat-UserDefinedgrp-28rplc-43">
    <w:name w:val="cat-UserDefined grp-28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